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pPr>
      <w:r w:rsidDel="00000000" w:rsidR="00000000" w:rsidRPr="00000000">
        <w:rPr>
          <w:rtl w:val="0"/>
        </w:rPr>
        <w:t xml:space="preserve">STAFF RECOMMENDATION</w:t>
      </w:r>
    </w:p>
    <w:p w:rsidR="00000000" w:rsidDel="00000000" w:rsidP="00000000" w:rsidRDefault="00000000" w:rsidRPr="00000000" w14:paraId="00000002">
      <w:pPr>
        <w:spacing w:after="240" w:before="240" w:lineRule="auto"/>
        <w:rPr/>
      </w:pPr>
      <w:r w:rsidDel="00000000" w:rsidR="00000000" w:rsidRPr="00000000">
        <w:rPr>
          <w:rtl w:val="0"/>
        </w:rPr>
        <w:t xml:space="preserve">Staff has reviewed the request for a new water service connection at 281 Sewell Drive and finds that the proposed connection is consistent with District policies and service requirements. Staff has evaluated the request and determined that adequate water system capacity exists to serve the property without adversely impacting existing customers or system operations.</w:t>
      </w:r>
    </w:p>
    <w:p w:rsidR="00000000" w:rsidDel="00000000" w:rsidP="00000000" w:rsidRDefault="00000000" w:rsidRPr="00000000" w14:paraId="00000003">
      <w:pPr>
        <w:spacing w:after="240" w:before="240" w:lineRule="auto"/>
        <w:rPr/>
      </w:pPr>
      <w:r w:rsidDel="00000000" w:rsidR="00000000" w:rsidRPr="00000000">
        <w:rPr>
          <w:rtl w:val="0"/>
        </w:rPr>
        <w:t xml:space="preserve">The proposed connection will provide water service to the property in accordance with District standards, subject to payment of all applicable fees, compliance with District regulations, and completion of any required permits, inspections, and construction requirements.</w:t>
      </w:r>
    </w:p>
    <w:p w:rsidR="00000000" w:rsidDel="00000000" w:rsidP="00000000" w:rsidRDefault="00000000" w:rsidRPr="00000000" w14:paraId="00000004">
      <w:pPr>
        <w:spacing w:after="240" w:before="240" w:lineRule="auto"/>
        <w:rPr/>
      </w:pPr>
      <w:r w:rsidDel="00000000" w:rsidR="00000000" w:rsidRPr="00000000">
        <w:rPr>
          <w:rtl w:val="0"/>
        </w:rPr>
        <w:t xml:space="preserve">Based on the information available, staff recommends that the Board approve the request for a new water service connection at 281 Sewell Drive and authorize staff to proceed with the necessary administrative and operational steps to establish service.</w:t>
      </w:r>
    </w:p>
    <w:p w:rsidR="00000000" w:rsidDel="00000000" w:rsidP="00000000" w:rsidRDefault="00000000" w:rsidRPr="00000000" w14:paraId="00000005">
      <w:pPr>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